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E27CB3" w:rsidRDefault="005E3F31" w:rsidP="005E3F31">
      <w:pPr>
        <w:jc w:val="center"/>
        <w:outlineLvl w:val="0"/>
        <w:rPr>
          <w:rFonts w:ascii="Arial" w:hAnsi="Arial" w:cs="Arial"/>
          <w:sz w:val="20"/>
          <w:szCs w:val="20"/>
        </w:rPr>
      </w:pPr>
    </w:p>
    <w:p w:rsidR="005E3F31" w:rsidRPr="00D37561" w:rsidRDefault="000A173A"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700E51">
        <w:rPr>
          <w:rFonts w:ascii="Arial" w:hAnsi="Arial" w:cs="Arial"/>
          <w:sz w:val="20"/>
          <w:szCs w:val="20"/>
        </w:rPr>
        <w:t>bijgewerkt tot 24 novem</w:t>
      </w:r>
      <w:r w:rsidR="008F55D7">
        <w:rPr>
          <w:rFonts w:ascii="Arial" w:hAnsi="Arial" w:cs="Arial"/>
          <w:sz w:val="20"/>
          <w:szCs w:val="20"/>
        </w:rPr>
        <w:t>ber</w:t>
      </w:r>
      <w:r w:rsidR="005E3F31">
        <w:rPr>
          <w:rFonts w:ascii="Arial" w:hAnsi="Arial" w:cs="Arial"/>
          <w:sz w:val="20"/>
          <w:szCs w:val="20"/>
        </w:rPr>
        <w:t xml:space="preserve"> 2021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5E72D0">
            <w:r>
              <w:rPr>
                <w:rFonts w:ascii="Arial" w:hAnsi="Arial" w:cs="Arial"/>
                <w:sz w:val="20"/>
                <w:szCs w:val="20"/>
              </w:rPr>
              <w:t>In de gaten houden hoe het staat met het maken van apps voor blinden en slechtzienden door de gemeente.</w:t>
            </w:r>
            <w:r w:rsidR="00E27C8B">
              <w:rPr>
                <w:rFonts w:ascii="Arial" w:hAnsi="Arial" w:cs="Arial"/>
                <w:sz w:val="20"/>
                <w:szCs w:val="20"/>
              </w:rPr>
              <w:t xml:space="preserve"> </w:t>
            </w:r>
            <w:r w:rsidR="00E27C8B">
              <w:t>Gehandicapten</w:t>
            </w:r>
            <w:r w:rsidR="00A433A7" w:rsidRPr="009B6A95">
              <w:t>;</w:t>
            </w:r>
            <w:r w:rsidR="00E27C8B">
              <w:t xml:space="preserve"> wie is/zijn verantwoordelijk voor hen? Deze vraag zullen wij aan mevr. Veenema voorleggen. Antwoord: de beleidsverantwoordelijkheid is belegd bij de afdeling Samenleving, </w:t>
            </w:r>
            <w:r w:rsidR="00E27C8B" w:rsidRPr="008508A3">
              <w:t xml:space="preserve">beleid </w:t>
            </w:r>
            <w:proofErr w:type="spellStart"/>
            <w:r w:rsidR="00E27C8B" w:rsidRPr="008508A3">
              <w:t>Wmo</w:t>
            </w:r>
            <w:proofErr w:type="spellEnd"/>
            <w:r w:rsidR="00E27C8B" w:rsidRPr="008508A3">
              <w:t>.</w:t>
            </w:r>
            <w:r w:rsidR="00CC3EA8">
              <w:t xml:space="preserve"> Tijdens de vergadering van 24 november 2021 zullen wij dit ook aan de orde stellen in het gesprek met Paul Peter </w:t>
            </w:r>
            <w:proofErr w:type="spellStart"/>
            <w:r w:rsidR="00CC3EA8" w:rsidRPr="008A1A99">
              <w:t>Lind</w:t>
            </w:r>
            <w:r w:rsidR="005E72D0" w:rsidRPr="008A1A99">
              <w:t>ner</w:t>
            </w:r>
            <w:proofErr w:type="spellEnd"/>
            <w:r w:rsidR="005E72D0" w:rsidRPr="008A1A99">
              <w:t xml:space="preserve"> (PPL)</w:t>
            </w:r>
            <w:r w:rsidR="00CC3EA8" w:rsidRPr="008A1A99">
              <w: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HB/Allen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CA28D0" w:rsidRPr="00D51C0A" w:rsidRDefault="005E3F31" w:rsidP="005E72D0">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aangaande de aanbestedingen. </w:t>
            </w:r>
            <w:r w:rsidR="00EC7CB4" w:rsidRPr="008A1A99">
              <w:rPr>
                <w:rFonts w:ascii="Arial" w:hAnsi="Arial" w:cs="Arial"/>
                <w:sz w:val="20"/>
                <w:szCs w:val="20"/>
              </w:rPr>
              <w:t xml:space="preserve">Mevr. </w:t>
            </w:r>
            <w:r w:rsidR="00CA28D0" w:rsidRPr="008A1A99">
              <w:rPr>
                <w:rFonts w:ascii="Arial" w:hAnsi="Arial" w:cs="Arial"/>
                <w:sz w:val="20"/>
                <w:szCs w:val="20"/>
              </w:rPr>
              <w:t>T</w:t>
            </w:r>
            <w:r w:rsidR="00EC7CB4" w:rsidRPr="008A1A99">
              <w:rPr>
                <w:rFonts w:ascii="Arial" w:hAnsi="Arial" w:cs="Arial"/>
                <w:sz w:val="20"/>
                <w:szCs w:val="20"/>
              </w:rPr>
              <w:t xml:space="preserve">ineke </w:t>
            </w:r>
            <w:r w:rsidR="00CA28D0" w:rsidRPr="008A1A99">
              <w:rPr>
                <w:rFonts w:ascii="Arial" w:hAnsi="Arial" w:cs="Arial"/>
                <w:sz w:val="20"/>
                <w:szCs w:val="20"/>
              </w:rPr>
              <w:t>B</w:t>
            </w:r>
            <w:r w:rsidR="00EC7CB4" w:rsidRPr="008A1A99">
              <w:rPr>
                <w:rFonts w:ascii="Arial" w:hAnsi="Arial" w:cs="Arial"/>
                <w:sz w:val="20"/>
                <w:szCs w:val="20"/>
              </w:rPr>
              <w:t>ouchier</w:t>
            </w:r>
            <w:r w:rsidR="00CA28D0" w:rsidRPr="008A1A99">
              <w:rPr>
                <w:rFonts w:ascii="Arial" w:hAnsi="Arial" w:cs="Arial"/>
                <w:sz w:val="20"/>
                <w:szCs w:val="20"/>
              </w:rPr>
              <w:t xml:space="preserve"> acht</w:t>
            </w:r>
            <w:r w:rsidR="00EC7CB4" w:rsidRPr="008A1A99">
              <w:rPr>
                <w:rFonts w:ascii="Arial" w:hAnsi="Arial" w:cs="Arial"/>
                <w:sz w:val="20"/>
                <w:szCs w:val="20"/>
              </w:rPr>
              <w:t>te</w:t>
            </w:r>
            <w:r w:rsidR="00CA28D0" w:rsidRPr="008A1A99">
              <w:rPr>
                <w:rFonts w:ascii="Arial" w:hAnsi="Arial" w:cs="Arial"/>
                <w:sz w:val="20"/>
                <w:szCs w:val="20"/>
              </w:rPr>
              <w:t xml:space="preserve"> het een goed voorstel om dat in klein comité te doen maar wil</w:t>
            </w:r>
            <w:r w:rsidR="005E72D0" w:rsidRPr="008A1A99">
              <w:rPr>
                <w:rFonts w:ascii="Arial" w:hAnsi="Arial" w:cs="Arial"/>
                <w:sz w:val="20"/>
                <w:szCs w:val="20"/>
              </w:rPr>
              <w:t>de</w:t>
            </w:r>
            <w:r w:rsidR="00CA28D0" w:rsidRPr="008A1A99">
              <w:rPr>
                <w:rFonts w:ascii="Arial" w:hAnsi="Arial" w:cs="Arial"/>
                <w:sz w:val="20"/>
                <w:szCs w:val="20"/>
              </w:rPr>
              <w:t xml:space="preserve"> dit eerst intern bespreken. </w:t>
            </w:r>
            <w:r w:rsidR="005E72D0" w:rsidRPr="008A1A99">
              <w:rPr>
                <w:rFonts w:ascii="Arial" w:hAnsi="Arial" w:cs="Arial"/>
                <w:sz w:val="20"/>
                <w:szCs w:val="20"/>
              </w:rPr>
              <w:t xml:space="preserve">Mevr. </w:t>
            </w:r>
            <w:proofErr w:type="spellStart"/>
            <w:r w:rsidR="005E72D0" w:rsidRPr="008A1A99">
              <w:rPr>
                <w:rFonts w:ascii="Arial" w:hAnsi="Arial" w:cs="Arial"/>
                <w:sz w:val="20"/>
                <w:szCs w:val="20"/>
              </w:rPr>
              <w:t>Bouchier</w:t>
            </w:r>
            <w:proofErr w:type="spellEnd"/>
            <w:r w:rsidR="005E72D0" w:rsidRPr="008A1A99">
              <w:rPr>
                <w:rFonts w:ascii="Arial" w:hAnsi="Arial" w:cs="Arial"/>
                <w:sz w:val="20"/>
                <w:szCs w:val="20"/>
              </w:rPr>
              <w:t xml:space="preserve"> is inmiddels opgevolgd door PPL. </w:t>
            </w:r>
            <w:r w:rsidR="00CA28D0" w:rsidRPr="008A1A99">
              <w:rPr>
                <w:rFonts w:ascii="Arial" w:hAnsi="Arial" w:cs="Arial"/>
                <w:sz w:val="20"/>
                <w:szCs w:val="20"/>
              </w:rPr>
              <w:t>Besloten wordt dit als actiepunt aan te houden.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5</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Foto’s maken van de KSD-leden ter actualisering.</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MP/CS</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76D5C">
        <w:trPr>
          <w:cantSplit/>
          <w:trHeight w:val="1523"/>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6</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Bespreken van het effect van het aantal coronabesmettingen op het maatschappelijk leven met hetzij de wethouder, de gemeentesecretaris, de betreffende beleidsambtenaar of de burgemeester.</w:t>
            </w:r>
            <w:r w:rsidR="00CA28D0" w:rsidRPr="00D51C0A">
              <w:rPr>
                <w:rFonts w:ascii="Arial" w:hAnsi="Arial" w:cs="Arial"/>
                <w:sz w:val="20"/>
                <w:szCs w:val="20"/>
              </w:rPr>
              <w:t xml:space="preserve"> Ons is ter ore gekomen dat er in onze gemeente afwisselend een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in Poelenberg en in Volendam is; de tijdelijke </w:t>
            </w:r>
            <w:proofErr w:type="spellStart"/>
            <w:r w:rsidR="00CA28D0" w:rsidRPr="00D51C0A">
              <w:rPr>
                <w:rFonts w:ascii="Arial" w:hAnsi="Arial" w:cs="Arial"/>
                <w:sz w:val="20"/>
                <w:szCs w:val="20"/>
              </w:rPr>
              <w:t>testbus</w:t>
            </w:r>
            <w:proofErr w:type="spellEnd"/>
            <w:r w:rsidR="00CA28D0" w:rsidRPr="00D51C0A">
              <w:rPr>
                <w:rFonts w:ascii="Arial" w:hAnsi="Arial" w:cs="Arial"/>
                <w:sz w:val="20"/>
                <w:szCs w:val="20"/>
              </w:rPr>
              <w:t xml:space="preserve"> is sinds vorige week weg. Besloten wordt, met het oog op het hoge percentage niet-</w:t>
            </w:r>
            <w:proofErr w:type="spellStart"/>
            <w:r w:rsidR="00CA28D0" w:rsidRPr="00D51C0A">
              <w:rPr>
                <w:rFonts w:ascii="Arial" w:hAnsi="Arial" w:cs="Arial"/>
                <w:sz w:val="20"/>
                <w:szCs w:val="20"/>
              </w:rPr>
              <w:t>geva</w:t>
            </w:r>
            <w:r w:rsidR="00EC7CB4" w:rsidRPr="00D51C0A">
              <w:rPr>
                <w:rFonts w:ascii="Arial" w:hAnsi="Arial" w:cs="Arial"/>
                <w:sz w:val="20"/>
                <w:szCs w:val="20"/>
              </w:rPr>
              <w:t>c</w:t>
            </w:r>
            <w:r w:rsidR="00CA28D0" w:rsidRPr="00D51C0A">
              <w:rPr>
                <w:rFonts w:ascii="Arial" w:hAnsi="Arial" w:cs="Arial"/>
                <w:sz w:val="20"/>
                <w:szCs w:val="20"/>
              </w:rPr>
              <w:t>cineerden</w:t>
            </w:r>
            <w:proofErr w:type="spellEnd"/>
            <w:r w:rsidR="00CA28D0" w:rsidRPr="00D51C0A">
              <w:rPr>
                <w:rFonts w:ascii="Arial" w:hAnsi="Arial" w:cs="Arial"/>
                <w:sz w:val="20"/>
                <w:szCs w:val="20"/>
              </w:rPr>
              <w:t>, aan</w:t>
            </w:r>
            <w:r w:rsidR="00776D5C" w:rsidRPr="00D51C0A">
              <w:rPr>
                <w:rFonts w:ascii="Arial" w:hAnsi="Arial" w:cs="Arial"/>
                <w:sz w:val="20"/>
                <w:szCs w:val="20"/>
              </w:rPr>
              <w:t xml:space="preserve"> </w:t>
            </w:r>
            <w:r w:rsidR="00EC7CB4" w:rsidRPr="00D51C0A">
              <w:rPr>
                <w:rFonts w:ascii="Arial" w:hAnsi="Arial" w:cs="Arial"/>
                <w:sz w:val="20"/>
                <w:szCs w:val="20"/>
              </w:rPr>
              <w:t xml:space="preserve">de nieuwe contactpersoon </w:t>
            </w:r>
            <w:r w:rsidR="00CA28D0" w:rsidRPr="00D51C0A">
              <w:rPr>
                <w:rFonts w:ascii="Arial" w:hAnsi="Arial" w:cs="Arial"/>
                <w:sz w:val="20"/>
                <w:szCs w:val="20"/>
              </w:rPr>
              <w:t xml:space="preserve">te vragen hoe de gang van zaken rond de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is.</w:t>
            </w:r>
          </w:p>
        </w:tc>
        <w:tc>
          <w:tcPr>
            <w:tcW w:w="1418" w:type="dxa"/>
            <w:shd w:val="clear" w:color="auto" w:fill="auto"/>
          </w:tcPr>
          <w:p w:rsidR="005E3F31" w:rsidRDefault="00776D5C" w:rsidP="00706ECA">
            <w:pPr>
              <w:rPr>
                <w:rFonts w:ascii="Arial" w:hAnsi="Arial" w:cs="Arial"/>
                <w:sz w:val="20"/>
                <w:szCs w:val="20"/>
              </w:rPr>
            </w:pPr>
            <w:r>
              <w:rPr>
                <w:rFonts w:ascii="Arial" w:hAnsi="Arial" w:cs="Arial"/>
                <w:sz w:val="20"/>
                <w:szCs w:val="20"/>
              </w:rPr>
              <w:t>JT/</w:t>
            </w:r>
            <w:r w:rsidR="005E3F31">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7</w:t>
            </w:r>
            <w:r w:rsidR="005E3F31">
              <w:rPr>
                <w:rFonts w:ascii="Arial" w:hAnsi="Arial" w:cs="Arial"/>
                <w:sz w:val="20"/>
                <w:szCs w:val="20"/>
              </w:rPr>
              <w:t>)</w:t>
            </w:r>
          </w:p>
        </w:tc>
        <w:tc>
          <w:tcPr>
            <w:tcW w:w="6379" w:type="dxa"/>
            <w:shd w:val="clear" w:color="auto" w:fill="auto"/>
          </w:tcPr>
          <w:p w:rsidR="005E3F31" w:rsidRPr="00D51C0A" w:rsidRDefault="005E3F31" w:rsidP="00EC1ACC">
            <w:pPr>
              <w:rPr>
                <w:rFonts w:ascii="Arial" w:hAnsi="Arial" w:cs="Arial"/>
                <w:sz w:val="20"/>
                <w:szCs w:val="20"/>
              </w:rPr>
            </w:pPr>
            <w:r w:rsidRPr="00D51C0A">
              <w:rPr>
                <w:rFonts w:ascii="Arial" w:hAnsi="Arial" w:cs="Arial"/>
                <w:sz w:val="20"/>
                <w:szCs w:val="20"/>
              </w:rPr>
              <w:t xml:space="preserve">Bespreken op welke wijze wij de KSD en de onderliggende adviesraden in de publiciteit kunnen brengen. </w:t>
            </w:r>
            <w:r w:rsidR="00EC1ACC" w:rsidRPr="00D51C0A">
              <w:rPr>
                <w:rFonts w:ascii="Arial" w:hAnsi="Arial" w:cs="Arial"/>
                <w:sz w:val="20"/>
                <w:szCs w:val="20"/>
              </w:rPr>
              <w:t>Dit zal aan de orde komen na het gesprek met mevr. Petra van der Horst (LKA) (punt 11 van de agenda van de KSD-vergadering van 26 mei 2021).</w:t>
            </w:r>
            <w:r w:rsidR="00CA28D0" w:rsidRPr="00D51C0A">
              <w:rPr>
                <w:rFonts w:ascii="Arial" w:hAnsi="Arial" w:cs="Arial"/>
                <w:sz w:val="20"/>
                <w:szCs w:val="20"/>
              </w:rPr>
              <w:t xml:space="preserve"> Voorts zullen wij dit bespreken met de redacties van de </w:t>
            </w:r>
            <w:proofErr w:type="spellStart"/>
            <w:r w:rsidR="00CA28D0" w:rsidRPr="00D51C0A">
              <w:rPr>
                <w:rFonts w:ascii="Arial" w:hAnsi="Arial" w:cs="Arial"/>
                <w:sz w:val="20"/>
                <w:szCs w:val="20"/>
              </w:rPr>
              <w:t>Nivo</w:t>
            </w:r>
            <w:proofErr w:type="spellEnd"/>
            <w:r w:rsidR="00CA28D0" w:rsidRPr="00D51C0A">
              <w:rPr>
                <w:rFonts w:ascii="Arial" w:hAnsi="Arial" w:cs="Arial"/>
                <w:sz w:val="20"/>
                <w:szCs w:val="20"/>
              </w:rPr>
              <w:t>, Stadskrant en De Uitkomst.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8</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 xml:space="preserve">Inbrengen </w:t>
            </w:r>
            <w:proofErr w:type="spellStart"/>
            <w:r w:rsidRPr="00D51C0A">
              <w:rPr>
                <w:rFonts w:ascii="Arial" w:hAnsi="Arial" w:cs="Arial"/>
                <w:sz w:val="20"/>
                <w:szCs w:val="20"/>
              </w:rPr>
              <w:t>nuldelijnsvoorzieningen</w:t>
            </w:r>
            <w:proofErr w:type="spellEnd"/>
            <w:r w:rsidRPr="00D51C0A">
              <w:rPr>
                <w:rFonts w:ascii="Arial" w:hAnsi="Arial" w:cs="Arial"/>
                <w:sz w:val="20"/>
                <w:szCs w:val="20"/>
              </w:rPr>
              <w:t xml:space="preserve"> zoals uitgevoerd door </w:t>
            </w:r>
            <w:proofErr w:type="spellStart"/>
            <w:r w:rsidRPr="00D51C0A">
              <w:rPr>
                <w:rFonts w:ascii="Arial" w:hAnsi="Arial" w:cs="Arial"/>
                <w:sz w:val="20"/>
                <w:szCs w:val="20"/>
              </w:rPr>
              <w:t>WelzijnWonenPlus</w:t>
            </w:r>
            <w:proofErr w:type="spellEnd"/>
            <w:r w:rsidRPr="00D51C0A">
              <w:rPr>
                <w:rFonts w:ascii="Arial" w:hAnsi="Arial" w:cs="Arial"/>
                <w:sz w:val="20"/>
                <w:szCs w:val="20"/>
              </w:rPr>
              <w:t xml:space="preserve"> bij de gemeente.</w:t>
            </w:r>
            <w:r w:rsidR="00CA28D0" w:rsidRPr="00D51C0A">
              <w:rPr>
                <w:rFonts w:ascii="Arial" w:hAnsi="Arial" w:cs="Arial"/>
                <w:sz w:val="20"/>
                <w:szCs w:val="20"/>
              </w:rPr>
              <w:t xml:space="preserve"> Mevr. </w:t>
            </w:r>
            <w:proofErr w:type="spellStart"/>
            <w:r w:rsidR="00CA28D0" w:rsidRPr="00D51C0A">
              <w:rPr>
                <w:rFonts w:ascii="Arial" w:hAnsi="Arial" w:cs="Arial"/>
                <w:sz w:val="20"/>
                <w:szCs w:val="20"/>
              </w:rPr>
              <w:t>Channa</w:t>
            </w:r>
            <w:proofErr w:type="spellEnd"/>
            <w:r w:rsidR="00CA28D0" w:rsidRPr="00D51C0A">
              <w:rPr>
                <w:rFonts w:ascii="Arial" w:hAnsi="Arial" w:cs="Arial"/>
                <w:sz w:val="20"/>
                <w:szCs w:val="20"/>
              </w:rPr>
              <w:t xml:space="preserve"> de Vries is op bezoek geweest bij de werkgroep Zorg, hetgeen een vruchtbaar gesprek is</w:t>
            </w:r>
            <w:r w:rsidR="00EC7CB4" w:rsidRPr="00D51C0A">
              <w:rPr>
                <w:rFonts w:ascii="Arial" w:hAnsi="Arial" w:cs="Arial"/>
                <w:sz w:val="20"/>
                <w:szCs w:val="20"/>
              </w:rPr>
              <w:t xml:space="preserve"> geweest</w:t>
            </w:r>
            <w:r w:rsidR="00CA28D0" w:rsidRPr="00D51C0A">
              <w:rPr>
                <w:rFonts w:ascii="Arial" w:hAnsi="Arial" w:cs="Arial"/>
                <w:sz w:val="20"/>
                <w:szCs w:val="20"/>
              </w:rPr>
              <w:t>. Zodra haar agenda het toelaat, komt zij langs bij de KSD.</w:t>
            </w:r>
          </w:p>
        </w:tc>
        <w:tc>
          <w:tcPr>
            <w:tcW w:w="1418" w:type="dxa"/>
            <w:shd w:val="clear" w:color="auto" w:fill="auto"/>
          </w:tcPr>
          <w:p w:rsidR="005E3F31" w:rsidRDefault="005E3F31" w:rsidP="00706ECA">
            <w:pPr>
              <w:rPr>
                <w:rFonts w:ascii="Arial" w:hAnsi="Arial" w:cs="Arial"/>
                <w:sz w:val="20"/>
                <w:szCs w:val="20"/>
              </w:rPr>
            </w:pPr>
            <w:proofErr w:type="spellStart"/>
            <w:r>
              <w:rPr>
                <w:rFonts w:ascii="Arial" w:hAnsi="Arial" w:cs="Arial"/>
                <w:sz w:val="20"/>
                <w:szCs w:val="20"/>
              </w:rPr>
              <w:t>MdV</w:t>
            </w:r>
            <w:proofErr w:type="spellEnd"/>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9</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F523D" w:rsidP="00706ECA">
            <w:pPr>
              <w:rPr>
                <w:rFonts w:ascii="Arial" w:hAnsi="Arial" w:cs="Arial"/>
                <w:sz w:val="20"/>
                <w:szCs w:val="20"/>
              </w:rPr>
            </w:pPr>
            <w:r>
              <w:rPr>
                <w:rFonts w:ascii="Arial" w:hAnsi="Arial" w:cs="Arial"/>
                <w:sz w:val="20"/>
                <w:szCs w:val="20"/>
              </w:rPr>
              <w:t>10)</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9F523D"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9F523D" w:rsidRDefault="009F523D" w:rsidP="00706ECA">
            <w:pPr>
              <w:rPr>
                <w:rFonts w:ascii="Arial" w:hAnsi="Arial" w:cs="Arial"/>
                <w:sz w:val="20"/>
                <w:szCs w:val="20"/>
              </w:rPr>
            </w:pPr>
            <w:r>
              <w:rPr>
                <w:rFonts w:ascii="Arial" w:hAnsi="Arial" w:cs="Arial"/>
                <w:sz w:val="20"/>
                <w:szCs w:val="20"/>
              </w:rPr>
              <w:t>Na 2021</w:t>
            </w:r>
          </w:p>
        </w:tc>
        <w:tc>
          <w:tcPr>
            <w:tcW w:w="1033" w:type="dxa"/>
            <w:shd w:val="clear" w:color="auto" w:fill="auto"/>
          </w:tcPr>
          <w:p w:rsidR="009F523D" w:rsidRDefault="009F523D" w:rsidP="00706ECA">
            <w:pPr>
              <w:rPr>
                <w:rFonts w:ascii="Arial" w:hAnsi="Arial" w:cs="Arial"/>
                <w:sz w:val="20"/>
                <w:szCs w:val="20"/>
              </w:rPr>
            </w:pPr>
          </w:p>
        </w:tc>
      </w:tr>
      <w:tr w:rsidR="007E5470" w:rsidRPr="00CA2A87" w:rsidTr="00706ECA">
        <w:trPr>
          <w:cantSplit/>
          <w:trHeight w:val="567"/>
        </w:trPr>
        <w:tc>
          <w:tcPr>
            <w:tcW w:w="1271" w:type="dxa"/>
            <w:shd w:val="clear" w:color="auto" w:fill="auto"/>
          </w:tcPr>
          <w:p w:rsidR="007E5470" w:rsidRDefault="007E5470" w:rsidP="00706ECA">
            <w:pPr>
              <w:rPr>
                <w:rFonts w:ascii="Arial" w:hAnsi="Arial" w:cs="Arial"/>
                <w:sz w:val="20"/>
                <w:szCs w:val="20"/>
              </w:rPr>
            </w:pPr>
          </w:p>
        </w:tc>
        <w:tc>
          <w:tcPr>
            <w:tcW w:w="538" w:type="dxa"/>
          </w:tcPr>
          <w:p w:rsidR="007E5470" w:rsidRDefault="007E5470" w:rsidP="00706ECA">
            <w:pPr>
              <w:rPr>
                <w:rFonts w:ascii="Arial" w:hAnsi="Arial" w:cs="Arial"/>
                <w:sz w:val="20"/>
                <w:szCs w:val="20"/>
              </w:rPr>
            </w:pPr>
            <w:r>
              <w:rPr>
                <w:rFonts w:ascii="Arial" w:hAnsi="Arial" w:cs="Arial"/>
                <w:sz w:val="20"/>
                <w:szCs w:val="20"/>
              </w:rPr>
              <w:t>11)</w:t>
            </w:r>
          </w:p>
        </w:tc>
        <w:tc>
          <w:tcPr>
            <w:tcW w:w="6379" w:type="dxa"/>
            <w:shd w:val="clear" w:color="auto" w:fill="auto"/>
          </w:tcPr>
          <w:p w:rsidR="007E5470" w:rsidRDefault="007E5470" w:rsidP="00706ECA">
            <w:pPr>
              <w:rPr>
                <w:rFonts w:ascii="Arial" w:hAnsi="Arial" w:cs="Arial"/>
                <w:sz w:val="20"/>
                <w:szCs w:val="20"/>
              </w:rPr>
            </w:pPr>
            <w:r>
              <w:rPr>
                <w:rFonts w:ascii="Arial" w:hAnsi="Arial" w:cs="Arial"/>
                <w:sz w:val="20"/>
                <w:szCs w:val="20"/>
              </w:rPr>
              <w:t>Evalueren cursussessie met Petra van der Horst van de Landelijke Koepel Adviesraden op 25 augustus 2021.</w:t>
            </w:r>
          </w:p>
        </w:tc>
        <w:tc>
          <w:tcPr>
            <w:tcW w:w="1418" w:type="dxa"/>
            <w:shd w:val="clear" w:color="auto" w:fill="auto"/>
          </w:tcPr>
          <w:p w:rsidR="007E5470" w:rsidRDefault="007E5470"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7E5470" w:rsidRDefault="007E5470"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7E5470" w:rsidRDefault="007E5470" w:rsidP="00706ECA">
            <w:pPr>
              <w:rPr>
                <w:rFonts w:ascii="Arial" w:hAnsi="Arial" w:cs="Arial"/>
                <w:sz w:val="20"/>
                <w:szCs w:val="20"/>
              </w:rPr>
            </w:pPr>
          </w:p>
        </w:tc>
      </w:tr>
      <w:tr w:rsidR="007E5470" w:rsidRPr="00CA2A87" w:rsidTr="00706ECA">
        <w:trPr>
          <w:cantSplit/>
          <w:trHeight w:val="567"/>
        </w:trPr>
        <w:tc>
          <w:tcPr>
            <w:tcW w:w="1271" w:type="dxa"/>
            <w:shd w:val="clear" w:color="auto" w:fill="auto"/>
          </w:tcPr>
          <w:p w:rsidR="007E5470" w:rsidRDefault="007E5470" w:rsidP="00706ECA">
            <w:pPr>
              <w:rPr>
                <w:rFonts w:ascii="Arial" w:hAnsi="Arial" w:cs="Arial"/>
                <w:sz w:val="20"/>
                <w:szCs w:val="20"/>
              </w:rPr>
            </w:pPr>
          </w:p>
        </w:tc>
        <w:tc>
          <w:tcPr>
            <w:tcW w:w="538" w:type="dxa"/>
          </w:tcPr>
          <w:p w:rsidR="007E5470" w:rsidRDefault="007E5470" w:rsidP="00706ECA">
            <w:pPr>
              <w:rPr>
                <w:rFonts w:ascii="Arial" w:hAnsi="Arial" w:cs="Arial"/>
                <w:sz w:val="20"/>
                <w:szCs w:val="20"/>
              </w:rPr>
            </w:pPr>
            <w:r>
              <w:rPr>
                <w:rFonts w:ascii="Arial" w:hAnsi="Arial" w:cs="Arial"/>
                <w:sz w:val="20"/>
                <w:szCs w:val="20"/>
              </w:rPr>
              <w:t>12)</w:t>
            </w:r>
          </w:p>
        </w:tc>
        <w:tc>
          <w:tcPr>
            <w:tcW w:w="6379" w:type="dxa"/>
            <w:shd w:val="clear" w:color="auto" w:fill="auto"/>
          </w:tcPr>
          <w:p w:rsidR="007E5470" w:rsidRDefault="007E5470" w:rsidP="00706ECA">
            <w:pPr>
              <w:rPr>
                <w:rFonts w:ascii="Arial" w:hAnsi="Arial" w:cs="Arial"/>
                <w:sz w:val="20"/>
                <w:szCs w:val="20"/>
              </w:rPr>
            </w:pPr>
            <w:r>
              <w:rPr>
                <w:rFonts w:ascii="Arial" w:hAnsi="Arial" w:cs="Arial"/>
                <w:sz w:val="20"/>
                <w:szCs w:val="20"/>
              </w:rPr>
              <w:t xml:space="preserve">Uitnodigen dhr. </w:t>
            </w:r>
            <w:proofErr w:type="spellStart"/>
            <w:r>
              <w:rPr>
                <w:rFonts w:ascii="Arial" w:hAnsi="Arial" w:cs="Arial"/>
                <w:sz w:val="20"/>
                <w:szCs w:val="20"/>
              </w:rPr>
              <w:t>Alireza</w:t>
            </w:r>
            <w:proofErr w:type="spellEnd"/>
            <w:r>
              <w:rPr>
                <w:rFonts w:ascii="Arial" w:hAnsi="Arial" w:cs="Arial"/>
                <w:sz w:val="20"/>
                <w:szCs w:val="20"/>
              </w:rPr>
              <w:t xml:space="preserve"> </w:t>
            </w:r>
            <w:proofErr w:type="spellStart"/>
            <w:r>
              <w:rPr>
                <w:rFonts w:ascii="Arial" w:hAnsi="Arial" w:cs="Arial"/>
                <w:sz w:val="20"/>
                <w:szCs w:val="20"/>
              </w:rPr>
              <w:t>Khabbazha</w:t>
            </w:r>
            <w:proofErr w:type="spellEnd"/>
            <w:r>
              <w:rPr>
                <w:rFonts w:ascii="Arial" w:hAnsi="Arial" w:cs="Arial"/>
                <w:sz w:val="20"/>
                <w:szCs w:val="20"/>
              </w:rPr>
              <w:t>, beleidsmedewerker gemeente Edam-Volendam, over huisvesting voor statushouders.</w:t>
            </w:r>
          </w:p>
        </w:tc>
        <w:tc>
          <w:tcPr>
            <w:tcW w:w="1418" w:type="dxa"/>
            <w:shd w:val="clear" w:color="auto" w:fill="auto"/>
          </w:tcPr>
          <w:p w:rsidR="007E5470" w:rsidRDefault="007E5470"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7E5470" w:rsidRDefault="007E5470"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7E5470" w:rsidRDefault="007E5470"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0A173A"/>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A173A"/>
    <w:rsid w:val="001E3968"/>
    <w:rsid w:val="003376CE"/>
    <w:rsid w:val="005E3F31"/>
    <w:rsid w:val="005E72D0"/>
    <w:rsid w:val="00700E51"/>
    <w:rsid w:val="007335B1"/>
    <w:rsid w:val="00776D5C"/>
    <w:rsid w:val="007E5470"/>
    <w:rsid w:val="008A1A99"/>
    <w:rsid w:val="008F55D7"/>
    <w:rsid w:val="0090116A"/>
    <w:rsid w:val="009B6A95"/>
    <w:rsid w:val="009D3D7D"/>
    <w:rsid w:val="009F523D"/>
    <w:rsid w:val="00A433A7"/>
    <w:rsid w:val="00BF6744"/>
    <w:rsid w:val="00CA28D0"/>
    <w:rsid w:val="00CA741D"/>
    <w:rsid w:val="00CC3EA8"/>
    <w:rsid w:val="00D37561"/>
    <w:rsid w:val="00D51C0A"/>
    <w:rsid w:val="00DA1526"/>
    <w:rsid w:val="00E27C8B"/>
    <w:rsid w:val="00E42509"/>
    <w:rsid w:val="00EC1ACC"/>
    <w:rsid w:val="00EC7CB4"/>
    <w:rsid w:val="00F0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2022-01-06T06:57:00Z</dcterms:created>
  <dcterms:modified xsi:type="dcterms:W3CDTF">2022-01-06T06:57:00Z</dcterms:modified>
</cp:coreProperties>
</file>